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3D" w:rsidRPr="00C5216A" w:rsidRDefault="007D6A06" w:rsidP="00C62140">
      <w:pPr>
        <w:spacing w:line="360" w:lineRule="auto"/>
        <w:jc w:val="center"/>
        <w:rPr>
          <w:b/>
        </w:rPr>
      </w:pPr>
      <w:r w:rsidRPr="00C5216A">
        <w:rPr>
          <w:b/>
        </w:rPr>
        <w:t>Перечень изменений, вносимых в Базовый стандарт</w:t>
      </w:r>
    </w:p>
    <w:p w:rsidR="00B37389" w:rsidRPr="00C5216A" w:rsidRDefault="007D6A06" w:rsidP="00C62140">
      <w:pPr>
        <w:spacing w:line="360" w:lineRule="auto"/>
        <w:jc w:val="center"/>
        <w:rPr>
          <w:b/>
        </w:rPr>
      </w:pPr>
      <w:r w:rsidRPr="00C5216A">
        <w:rPr>
          <w:b/>
        </w:rPr>
        <w:t xml:space="preserve"> </w:t>
      </w:r>
      <w:r w:rsidR="008454EC">
        <w:rPr>
          <w:b/>
        </w:rPr>
        <w:t>защиты прав и интересов физических и юридических лиц – получателей финансовых услуг, оказываемых членами саморегулируемых организаци</w:t>
      </w:r>
      <w:r w:rsidR="00011A83">
        <w:rPr>
          <w:b/>
        </w:rPr>
        <w:t>й в сфере финансового рынка, объ</w:t>
      </w:r>
      <w:r w:rsidR="008454EC">
        <w:rPr>
          <w:b/>
        </w:rPr>
        <w:t>единяющих брокеров</w:t>
      </w:r>
      <w:r w:rsidR="00B37389" w:rsidRPr="00C5216A">
        <w:rPr>
          <w:b/>
        </w:rPr>
        <w:t>,</w:t>
      </w:r>
      <w:r w:rsidRPr="00C5216A">
        <w:rPr>
          <w:b/>
        </w:rPr>
        <w:t xml:space="preserve"> </w:t>
      </w:r>
    </w:p>
    <w:p w:rsidR="002B114F" w:rsidRPr="00C5216A" w:rsidRDefault="007D6A06" w:rsidP="00C62140">
      <w:pPr>
        <w:spacing w:line="360" w:lineRule="auto"/>
        <w:jc w:val="center"/>
        <w:rPr>
          <w:b/>
        </w:rPr>
      </w:pPr>
      <w:r w:rsidRPr="00C5216A">
        <w:rPr>
          <w:b/>
        </w:rPr>
        <w:t>с опис</w:t>
      </w:r>
      <w:r w:rsidR="00C62140" w:rsidRPr="00C5216A">
        <w:rPr>
          <w:b/>
        </w:rPr>
        <w:t>анием причин внесения изменений</w:t>
      </w:r>
    </w:p>
    <w:p w:rsidR="002B114F" w:rsidRPr="00C5216A" w:rsidRDefault="002B114F" w:rsidP="00127C84">
      <w:pPr>
        <w:spacing w:line="360" w:lineRule="auto"/>
      </w:pPr>
    </w:p>
    <w:p w:rsidR="00B37389" w:rsidRPr="00C5216A" w:rsidRDefault="00B37389" w:rsidP="009C6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5216A">
        <w:rPr>
          <w:color w:val="000000"/>
        </w:rPr>
        <w:t xml:space="preserve">В целях </w:t>
      </w:r>
      <w:r w:rsidR="00B513CC">
        <w:rPr>
          <w:color w:val="000000"/>
        </w:rPr>
        <w:t xml:space="preserve">совершенствования процедуры тестирования </w:t>
      </w:r>
      <w:r w:rsidR="002C619A">
        <w:rPr>
          <w:color w:val="000000"/>
        </w:rPr>
        <w:t xml:space="preserve">и </w:t>
      </w:r>
      <w:r w:rsidR="00B513CC">
        <w:rPr>
          <w:color w:val="000000"/>
        </w:rPr>
        <w:t>внедрения предложений, изложенных в Плане мероприятий (дорожной карт</w:t>
      </w:r>
      <w:r w:rsidR="00011A83">
        <w:rPr>
          <w:color w:val="000000"/>
        </w:rPr>
        <w:t>е</w:t>
      </w:r>
      <w:r w:rsidR="00B513CC">
        <w:rPr>
          <w:color w:val="000000"/>
        </w:rPr>
        <w:t xml:space="preserve">) по внесению изменений в </w:t>
      </w:r>
      <w:r w:rsidR="002C7E0C">
        <w:rPr>
          <w:color w:val="000000"/>
        </w:rPr>
        <w:t>Б</w:t>
      </w:r>
      <w:r w:rsidR="00B513CC">
        <w:rPr>
          <w:color w:val="000000"/>
        </w:rPr>
        <w:t>азовый стандарт защиты прав и интересов получателей финансовых услуг</w:t>
      </w:r>
      <w:r w:rsidR="009B2318">
        <w:t>,</w:t>
      </w:r>
      <w:r w:rsidR="00B513CC">
        <w:rPr>
          <w:color w:val="000000"/>
        </w:rPr>
        <w:t xml:space="preserve"> </w:t>
      </w:r>
      <w:r w:rsidR="002C7E0C" w:rsidRPr="002C7E0C">
        <w:rPr>
          <w:color w:val="000000"/>
        </w:rPr>
        <w:t>оказываемых членами саморегулируемых организаций в сфере финансового рынка, объединяющих брокеров</w:t>
      </w:r>
      <w:r w:rsidR="002C7E0C">
        <w:rPr>
          <w:color w:val="000000"/>
        </w:rPr>
        <w:t xml:space="preserve"> (далее – Базовый стандарт)</w:t>
      </w:r>
      <w:r w:rsidR="002C7E0C" w:rsidRPr="002C7E0C">
        <w:rPr>
          <w:color w:val="000000"/>
        </w:rPr>
        <w:t>,</w:t>
      </w:r>
      <w:r w:rsidR="002C7E0C">
        <w:rPr>
          <w:color w:val="000000"/>
        </w:rPr>
        <w:t xml:space="preserve"> </w:t>
      </w:r>
      <w:r w:rsidR="002A59CB" w:rsidRPr="00C5216A">
        <w:rPr>
          <w:color w:val="000000"/>
        </w:rPr>
        <w:t>предлагается внести в Базовый стандарт следующие изменения</w:t>
      </w:r>
      <w:r w:rsidR="00B513CC">
        <w:rPr>
          <w:color w:val="000000"/>
        </w:rPr>
        <w:t xml:space="preserve"> и дополнения</w:t>
      </w:r>
      <w:r w:rsidR="002A59CB" w:rsidRPr="00C5216A">
        <w:rPr>
          <w:color w:val="000000"/>
        </w:rPr>
        <w:t>.</w:t>
      </w:r>
    </w:p>
    <w:p w:rsidR="009B2318" w:rsidRDefault="009B2318" w:rsidP="009C6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1. У</w:t>
      </w:r>
      <w:r w:rsidRPr="009B2318">
        <w:rPr>
          <w:color w:val="000000"/>
        </w:rPr>
        <w:t>величение количества тестовых вопросов</w:t>
      </w:r>
      <w:r w:rsidR="002C7E0C">
        <w:rPr>
          <w:color w:val="000000"/>
        </w:rPr>
        <w:t xml:space="preserve"> блока «Знание»</w:t>
      </w:r>
      <w:r w:rsidRPr="009B2318">
        <w:rPr>
          <w:color w:val="000000"/>
        </w:rPr>
        <w:t xml:space="preserve">, содержащихся в </w:t>
      </w:r>
      <w:r w:rsidR="00AC21A6">
        <w:rPr>
          <w:color w:val="000000"/>
        </w:rPr>
        <w:t>Б</w:t>
      </w:r>
      <w:r w:rsidRPr="009B2318">
        <w:rPr>
          <w:color w:val="000000"/>
        </w:rPr>
        <w:t>азовом стандарте, для каждой категории финансовых инструментов (сделок)</w:t>
      </w:r>
      <w:r w:rsidR="00A04126">
        <w:rPr>
          <w:color w:val="000000"/>
        </w:rPr>
        <w:t>, требующих проведения тестирования,</w:t>
      </w:r>
      <w:r w:rsidRPr="009B2318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1626E5">
        <w:rPr>
          <w:color w:val="000000"/>
        </w:rPr>
        <w:t xml:space="preserve">8 </w:t>
      </w:r>
      <w:r w:rsidRPr="009B2318">
        <w:rPr>
          <w:color w:val="000000"/>
        </w:rPr>
        <w:t xml:space="preserve">до </w:t>
      </w:r>
      <w:r w:rsidR="001626E5">
        <w:rPr>
          <w:color w:val="000000"/>
        </w:rPr>
        <w:t>11</w:t>
      </w:r>
      <w:r w:rsidRPr="009B2318">
        <w:rPr>
          <w:color w:val="000000"/>
        </w:rPr>
        <w:t xml:space="preserve"> вопросов</w:t>
      </w:r>
      <w:r>
        <w:rPr>
          <w:color w:val="000000"/>
        </w:rPr>
        <w:t xml:space="preserve"> при условии, что </w:t>
      </w:r>
      <w:r>
        <w:t>ранее утвержденные и дополнительные вопросы составят базу вопросов, из которой тестируемому будут предлагаться 4 вопроса определенных уровней сложности.</w:t>
      </w:r>
    </w:p>
    <w:p w:rsidR="00535B40" w:rsidRDefault="009B2318" w:rsidP="0053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="002C7E0C">
        <w:rPr>
          <w:color w:val="000000"/>
        </w:rPr>
        <w:t xml:space="preserve">Уточнение положений </w:t>
      </w:r>
      <w:r w:rsidR="001626E5">
        <w:rPr>
          <w:color w:val="000000"/>
        </w:rPr>
        <w:t>Базового стандарта</w:t>
      </w:r>
      <w:r w:rsidR="002C7E0C">
        <w:rPr>
          <w:color w:val="000000"/>
        </w:rPr>
        <w:t xml:space="preserve"> об информировании </w:t>
      </w:r>
      <w:r w:rsidR="00535B40">
        <w:rPr>
          <w:color w:val="000000"/>
        </w:rPr>
        <w:t xml:space="preserve">получателей финансовых услуг </w:t>
      </w:r>
      <w:r w:rsidR="002C7E0C" w:rsidRPr="002C7E0C">
        <w:rPr>
          <w:color w:val="000000"/>
        </w:rPr>
        <w:t xml:space="preserve">о рисках, связанных с использованием брокером в своих интересах </w:t>
      </w:r>
      <w:r w:rsidR="00535B40">
        <w:rPr>
          <w:color w:val="000000"/>
        </w:rPr>
        <w:t xml:space="preserve">активов </w:t>
      </w:r>
      <w:r w:rsidR="002C7E0C" w:rsidRPr="002C7E0C">
        <w:rPr>
          <w:color w:val="000000"/>
        </w:rPr>
        <w:t>получателя финансовых услуг</w:t>
      </w:r>
      <w:r w:rsidR="00535B40">
        <w:rPr>
          <w:color w:val="000000"/>
        </w:rPr>
        <w:t xml:space="preserve">. Предлагается распространить обязанность по уведомлению </w:t>
      </w:r>
      <w:r w:rsidR="00423C6C">
        <w:rPr>
          <w:color w:val="000000"/>
        </w:rPr>
        <w:t xml:space="preserve">получателя финансовых услуг о рисках </w:t>
      </w:r>
      <w:r w:rsidR="00535B40">
        <w:rPr>
          <w:color w:val="000000"/>
        </w:rPr>
        <w:t xml:space="preserve">на случаи </w:t>
      </w:r>
      <w:r w:rsidR="00535B40" w:rsidRPr="002C7E0C">
        <w:rPr>
          <w:color w:val="000000"/>
        </w:rPr>
        <w:t xml:space="preserve">использованием брокером в своих интересах </w:t>
      </w:r>
      <w:r w:rsidR="00535B40">
        <w:rPr>
          <w:color w:val="000000"/>
        </w:rPr>
        <w:t xml:space="preserve">не только денежных средств, но и ценных бумаг </w:t>
      </w:r>
      <w:r w:rsidR="00535B40" w:rsidRPr="002C7E0C">
        <w:rPr>
          <w:color w:val="000000"/>
        </w:rPr>
        <w:t>получателя финансовых услуг</w:t>
      </w:r>
      <w:r w:rsidR="00535B40">
        <w:rPr>
          <w:color w:val="000000"/>
        </w:rPr>
        <w:t xml:space="preserve">. В составе </w:t>
      </w:r>
      <w:r w:rsidR="00F32187">
        <w:rPr>
          <w:color w:val="000000"/>
        </w:rPr>
        <w:t xml:space="preserve">такого </w:t>
      </w:r>
      <w:r w:rsidR="00535B40">
        <w:rPr>
          <w:color w:val="000000"/>
        </w:rPr>
        <w:t xml:space="preserve">уведомления </w:t>
      </w:r>
      <w:r w:rsidR="00423C6C">
        <w:rPr>
          <w:color w:val="000000"/>
        </w:rPr>
        <w:t>предусм</w:t>
      </w:r>
      <w:r w:rsidR="00F32187">
        <w:rPr>
          <w:color w:val="000000"/>
        </w:rPr>
        <w:t>атривается</w:t>
      </w:r>
      <w:r w:rsidR="00423C6C">
        <w:rPr>
          <w:color w:val="000000"/>
        </w:rPr>
        <w:t xml:space="preserve"> информирование </w:t>
      </w:r>
      <w:r w:rsidR="00535B40">
        <w:rPr>
          <w:color w:val="000000"/>
        </w:rPr>
        <w:t xml:space="preserve">получателя финансовых услуг не только </w:t>
      </w:r>
      <w:r w:rsidR="00535B40" w:rsidRPr="00535B40">
        <w:rPr>
          <w:color w:val="000000"/>
        </w:rPr>
        <w:t>о рисках</w:t>
      </w:r>
      <w:r w:rsidR="00A62C60">
        <w:rPr>
          <w:color w:val="000000"/>
        </w:rPr>
        <w:t xml:space="preserve">, </w:t>
      </w:r>
      <w:r w:rsidR="00A62C60" w:rsidRPr="004403AD">
        <w:rPr>
          <w:color w:val="000000"/>
        </w:rPr>
        <w:t>связанных с использованием</w:t>
      </w:r>
      <w:r w:rsidR="00535B40" w:rsidRPr="00535B40">
        <w:rPr>
          <w:color w:val="000000"/>
        </w:rPr>
        <w:t xml:space="preserve"> </w:t>
      </w:r>
      <w:r w:rsidR="00535B40">
        <w:rPr>
          <w:color w:val="000000"/>
        </w:rPr>
        <w:t xml:space="preserve">его </w:t>
      </w:r>
      <w:r w:rsidR="00535B40" w:rsidRPr="00535B40">
        <w:rPr>
          <w:color w:val="000000"/>
        </w:rPr>
        <w:t>денежных средств и (или) ценных бумаг для исполнения или обеспечения исполнения обязательств по сделкам, совершаемым за счет самого брок</w:t>
      </w:r>
      <w:r w:rsidR="00535B40">
        <w:rPr>
          <w:color w:val="000000"/>
        </w:rPr>
        <w:t xml:space="preserve">ера или других клиентов брокера, но и </w:t>
      </w:r>
      <w:r w:rsidR="00535B40" w:rsidRPr="00535B40">
        <w:rPr>
          <w:color w:val="000000"/>
        </w:rPr>
        <w:t xml:space="preserve">о </w:t>
      </w:r>
      <w:r w:rsidR="00535B40">
        <w:rPr>
          <w:color w:val="000000"/>
        </w:rPr>
        <w:t xml:space="preserve">праве клиента подать брокеру заявление </w:t>
      </w:r>
      <w:r w:rsidR="00535B40" w:rsidRPr="00535B40">
        <w:rPr>
          <w:color w:val="000000"/>
        </w:rPr>
        <w:t xml:space="preserve">об отказе от предоставления брокеру права использования </w:t>
      </w:r>
      <w:r w:rsidR="00535B40">
        <w:rPr>
          <w:color w:val="000000"/>
        </w:rPr>
        <w:t xml:space="preserve">активов клиента, а также </w:t>
      </w:r>
      <w:r w:rsidR="00535B40" w:rsidRPr="00535B40">
        <w:rPr>
          <w:color w:val="000000"/>
        </w:rPr>
        <w:t xml:space="preserve">о способе и форме направления брокеру </w:t>
      </w:r>
      <w:r w:rsidR="00535B40">
        <w:rPr>
          <w:color w:val="000000"/>
        </w:rPr>
        <w:t xml:space="preserve">соответствующего </w:t>
      </w:r>
      <w:r w:rsidR="00535B40" w:rsidRPr="00535B40">
        <w:rPr>
          <w:color w:val="000000"/>
        </w:rPr>
        <w:t>заявления.</w:t>
      </w:r>
    </w:p>
    <w:p w:rsidR="00535B40" w:rsidRDefault="00535B40" w:rsidP="0053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Также предлагается установить обязанность брокера </w:t>
      </w:r>
      <w:r w:rsidRPr="00535B40">
        <w:rPr>
          <w:color w:val="000000"/>
        </w:rPr>
        <w:t>не менее одного раза в год информир</w:t>
      </w:r>
      <w:r>
        <w:rPr>
          <w:color w:val="000000"/>
        </w:rPr>
        <w:t>овать клиентов</w:t>
      </w:r>
      <w:r w:rsidRPr="00535B40">
        <w:rPr>
          <w:color w:val="000000"/>
        </w:rPr>
        <w:t>, пре</w:t>
      </w:r>
      <w:r>
        <w:rPr>
          <w:color w:val="000000"/>
        </w:rPr>
        <w:t>доставивших</w:t>
      </w:r>
      <w:r w:rsidRPr="00535B40">
        <w:rPr>
          <w:color w:val="000000"/>
        </w:rPr>
        <w:t xml:space="preserve"> брокеру право использования в интересах</w:t>
      </w:r>
      <w:r>
        <w:rPr>
          <w:color w:val="000000"/>
        </w:rPr>
        <w:t xml:space="preserve"> брокера</w:t>
      </w:r>
      <w:r w:rsidRPr="00535B40">
        <w:rPr>
          <w:color w:val="000000"/>
        </w:rPr>
        <w:t xml:space="preserve"> денежных средс</w:t>
      </w:r>
      <w:r>
        <w:rPr>
          <w:color w:val="000000"/>
        </w:rPr>
        <w:t xml:space="preserve">тв и (или) ценных бумаг клиентов, </w:t>
      </w:r>
      <w:r w:rsidRPr="00535B40">
        <w:rPr>
          <w:color w:val="000000"/>
        </w:rPr>
        <w:t>о</w:t>
      </w:r>
      <w:r w:rsidR="00F32187">
        <w:rPr>
          <w:color w:val="000000"/>
        </w:rPr>
        <w:t>б</w:t>
      </w:r>
      <w:r>
        <w:rPr>
          <w:color w:val="000000"/>
        </w:rPr>
        <w:t xml:space="preserve"> их</w:t>
      </w:r>
      <w:r w:rsidRPr="00535B40">
        <w:rPr>
          <w:color w:val="000000"/>
        </w:rPr>
        <w:t xml:space="preserve"> праве подать </w:t>
      </w:r>
      <w:r>
        <w:rPr>
          <w:color w:val="000000"/>
        </w:rPr>
        <w:t xml:space="preserve">брокеру </w:t>
      </w:r>
      <w:r w:rsidRPr="00535B40">
        <w:rPr>
          <w:color w:val="000000"/>
        </w:rPr>
        <w:t xml:space="preserve">заявление об отказе от предоставления брокеру </w:t>
      </w:r>
      <w:r>
        <w:rPr>
          <w:color w:val="000000"/>
        </w:rPr>
        <w:t xml:space="preserve">такого </w:t>
      </w:r>
      <w:r w:rsidRPr="00535B40">
        <w:rPr>
          <w:color w:val="000000"/>
        </w:rPr>
        <w:t>права</w:t>
      </w:r>
      <w:r>
        <w:rPr>
          <w:color w:val="000000"/>
        </w:rPr>
        <w:t>, а также</w:t>
      </w:r>
      <w:r w:rsidRPr="00535B40">
        <w:rPr>
          <w:color w:val="000000"/>
        </w:rPr>
        <w:t xml:space="preserve"> способе и форме направления </w:t>
      </w:r>
      <w:r>
        <w:rPr>
          <w:color w:val="000000"/>
        </w:rPr>
        <w:t>соответствующего</w:t>
      </w:r>
      <w:r w:rsidR="00A04126">
        <w:rPr>
          <w:color w:val="000000"/>
        </w:rPr>
        <w:t xml:space="preserve"> заявления</w:t>
      </w:r>
      <w:r w:rsidRPr="00535B40">
        <w:rPr>
          <w:color w:val="000000"/>
        </w:rPr>
        <w:t>.</w:t>
      </w:r>
    </w:p>
    <w:p w:rsidR="00023F13" w:rsidRDefault="00023F13" w:rsidP="00162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3. Дополнение Базового стандарта положени</w:t>
      </w:r>
      <w:r w:rsidR="00A0357F">
        <w:rPr>
          <w:color w:val="000000"/>
        </w:rPr>
        <w:t>ем</w:t>
      </w:r>
      <w:r>
        <w:rPr>
          <w:color w:val="000000"/>
        </w:rPr>
        <w:t xml:space="preserve">, устанавливающим обязанность брокера при заключении договора о брокерском обслуживании </w:t>
      </w:r>
      <w:r w:rsidRPr="00023F13">
        <w:rPr>
          <w:color w:val="000000"/>
        </w:rPr>
        <w:t>информировать клиента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рынком, предусмотренных статьями 5 и 6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color w:val="000000"/>
        </w:rPr>
        <w:t>, а также порядок такого информирования.</w:t>
      </w:r>
    </w:p>
    <w:p w:rsidR="00023F13" w:rsidRDefault="00023F13" w:rsidP="00162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4. Дополнение Базового стандарта положением, </w:t>
      </w:r>
      <w:r w:rsidR="00DF2887">
        <w:rPr>
          <w:color w:val="000000"/>
        </w:rPr>
        <w:t>предусматривающим</w:t>
      </w:r>
      <w:r>
        <w:rPr>
          <w:color w:val="000000"/>
        </w:rPr>
        <w:t xml:space="preserve"> обязанность брокера в случаях</w:t>
      </w:r>
      <w:r w:rsidR="00DF2887">
        <w:rPr>
          <w:color w:val="000000"/>
        </w:rPr>
        <w:t xml:space="preserve">, установленных внутренними стандартами </w:t>
      </w:r>
      <w:r w:rsidR="002C7E0C">
        <w:rPr>
          <w:color w:val="000000"/>
        </w:rPr>
        <w:t>саморегулируемой организации</w:t>
      </w:r>
      <w:r w:rsidR="00DF2887">
        <w:rPr>
          <w:color w:val="000000"/>
        </w:rPr>
        <w:t xml:space="preserve">, </w:t>
      </w:r>
      <w:r w:rsidR="00DF2887" w:rsidRPr="00DF2887">
        <w:rPr>
          <w:color w:val="000000"/>
        </w:rPr>
        <w:t>информировать физическое лицо</w:t>
      </w:r>
      <w:r w:rsidR="00A0357F">
        <w:rPr>
          <w:color w:val="000000"/>
        </w:rPr>
        <w:t xml:space="preserve"> </w:t>
      </w:r>
      <w:r w:rsidR="00DF2887" w:rsidRPr="00DF2887">
        <w:rPr>
          <w:color w:val="000000"/>
        </w:rPr>
        <w:t>-</w:t>
      </w:r>
      <w:r w:rsidR="00A0357F">
        <w:rPr>
          <w:color w:val="000000"/>
        </w:rPr>
        <w:t xml:space="preserve"> </w:t>
      </w:r>
      <w:r w:rsidR="00DF2887" w:rsidRPr="00DF2887">
        <w:rPr>
          <w:color w:val="000000"/>
        </w:rPr>
        <w:t>получателя финансовых услуг о финансовом инструменте посредством предоставления информационного документа.</w:t>
      </w:r>
      <w:r w:rsidR="00E25D43" w:rsidRPr="00E25D43">
        <w:t xml:space="preserve"> </w:t>
      </w:r>
      <w:r w:rsidR="00E25D43" w:rsidRPr="00E25D43">
        <w:rPr>
          <w:color w:val="000000"/>
        </w:rPr>
        <w:t xml:space="preserve">Содержание и форма </w:t>
      </w:r>
      <w:r w:rsidR="00E25D43">
        <w:rPr>
          <w:color w:val="000000"/>
        </w:rPr>
        <w:t xml:space="preserve">такого </w:t>
      </w:r>
      <w:r w:rsidR="00E25D43" w:rsidRPr="00E25D43">
        <w:rPr>
          <w:color w:val="000000"/>
        </w:rPr>
        <w:t>информационного документа, порядок и способы его предоставления, а также перечень инструментов, по которым он предоставляется, будут определяться внутренними стандартами саморегулируемой организации.</w:t>
      </w:r>
    </w:p>
    <w:p w:rsidR="0077269B" w:rsidRDefault="00AC21A6" w:rsidP="009C6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5216A">
        <w:rPr>
          <w:color w:val="000000"/>
        </w:rPr>
        <w:t>Предлагается установить срок вступления в силу новой редакции Базового стандарта с учетом вышеуказанных изменений</w:t>
      </w:r>
      <w:r>
        <w:rPr>
          <w:color w:val="000000"/>
        </w:rPr>
        <w:t xml:space="preserve"> с </w:t>
      </w:r>
      <w:r w:rsidR="00DF2887" w:rsidRPr="004403AD">
        <w:rPr>
          <w:color w:val="000000"/>
        </w:rPr>
        <w:t>1</w:t>
      </w:r>
      <w:r w:rsidRPr="004403AD">
        <w:rPr>
          <w:color w:val="000000"/>
        </w:rPr>
        <w:t xml:space="preserve"> </w:t>
      </w:r>
      <w:r w:rsidR="007876AC">
        <w:rPr>
          <w:color w:val="000000"/>
        </w:rPr>
        <w:t>марта</w:t>
      </w:r>
      <w:r w:rsidRPr="004403AD">
        <w:rPr>
          <w:color w:val="000000"/>
        </w:rPr>
        <w:t xml:space="preserve"> 202</w:t>
      </w:r>
      <w:r w:rsidR="00DF2887" w:rsidRPr="004403AD">
        <w:rPr>
          <w:color w:val="000000"/>
        </w:rPr>
        <w:t>3</w:t>
      </w:r>
      <w:r w:rsidRPr="004403AD">
        <w:rPr>
          <w:color w:val="000000"/>
        </w:rPr>
        <w:t xml:space="preserve"> года</w:t>
      </w:r>
      <w:r w:rsidR="00DF2887" w:rsidRPr="004403AD">
        <w:rPr>
          <w:color w:val="000000"/>
        </w:rPr>
        <w:t xml:space="preserve">, за исключением положений новой редакции Базового стандарта, предусматривающих обязанность брокера </w:t>
      </w:r>
      <w:r w:rsidR="00A62C60" w:rsidRPr="004403AD">
        <w:rPr>
          <w:color w:val="000000"/>
        </w:rPr>
        <w:t>предоставлять</w:t>
      </w:r>
      <w:r w:rsidR="00FD6CF7" w:rsidRPr="004403AD">
        <w:rPr>
          <w:color w:val="000000"/>
        </w:rPr>
        <w:t xml:space="preserve"> (направлять)</w:t>
      </w:r>
      <w:r w:rsidR="00A62C60" w:rsidRPr="004403AD">
        <w:rPr>
          <w:color w:val="000000"/>
        </w:rPr>
        <w:t xml:space="preserve"> </w:t>
      </w:r>
      <w:r w:rsidR="00DF2887" w:rsidRPr="004403AD">
        <w:rPr>
          <w:color w:val="000000"/>
        </w:rPr>
        <w:t>получател</w:t>
      </w:r>
      <w:r w:rsidR="00A62C60" w:rsidRPr="004403AD">
        <w:rPr>
          <w:color w:val="000000"/>
        </w:rPr>
        <w:t>ям</w:t>
      </w:r>
      <w:r w:rsidR="00DF2887" w:rsidRPr="004403AD">
        <w:rPr>
          <w:color w:val="000000"/>
        </w:rPr>
        <w:t xml:space="preserve"> финансовых услуг </w:t>
      </w:r>
      <w:r w:rsidR="00A62C60" w:rsidRPr="004403AD">
        <w:rPr>
          <w:color w:val="000000"/>
        </w:rPr>
        <w:t>Уведомление</w:t>
      </w:r>
      <w:r w:rsidR="00A62C60">
        <w:rPr>
          <w:color w:val="000000"/>
        </w:rPr>
        <w:t xml:space="preserve"> </w:t>
      </w:r>
      <w:r w:rsidR="00DF2887">
        <w:rPr>
          <w:color w:val="000000"/>
        </w:rPr>
        <w:t>о рисках использования брокером денежных средств и (или) ценных бумаг в своих интересах, срок вступления в силу которых предлагается установить с 1 июля 2023 года</w:t>
      </w:r>
      <w:r w:rsidR="002C7E0C">
        <w:rPr>
          <w:color w:val="000000"/>
        </w:rPr>
        <w:t xml:space="preserve"> </w:t>
      </w:r>
      <w:r w:rsidR="00E25D43">
        <w:rPr>
          <w:color w:val="000000"/>
        </w:rPr>
        <w:t>в целях</w:t>
      </w:r>
      <w:r w:rsidR="002C7E0C">
        <w:rPr>
          <w:color w:val="000000"/>
        </w:rPr>
        <w:t xml:space="preserve"> синхронизации данных положений с изменениями, внесенными в </w:t>
      </w:r>
      <w:r w:rsidR="002C7E0C" w:rsidRPr="00A86137">
        <w:t>Базовый стандарт совершения брокером операций на финансовом</w:t>
      </w:r>
      <w:r w:rsidR="002C7E0C">
        <w:t xml:space="preserve"> </w:t>
      </w:r>
      <w:r w:rsidR="00430FEF">
        <w:t xml:space="preserve">рынке </w:t>
      </w:r>
      <w:r w:rsidR="002C7E0C">
        <w:t>в части требований к использованию активов клиента в интересах брокера (соответствующие изменения утверждены Банком России 29.09.2022</w:t>
      </w:r>
      <w:r w:rsidR="00423C6C">
        <w:t>,</w:t>
      </w:r>
      <w:r w:rsidR="002C7E0C">
        <w:t xml:space="preserve"> </w:t>
      </w:r>
      <w:r w:rsidR="00E25D43">
        <w:t>П</w:t>
      </w:r>
      <w:r w:rsidR="002C7E0C">
        <w:t xml:space="preserve">ротокол № </w:t>
      </w:r>
      <w:r w:rsidR="002C7E0C" w:rsidRPr="002C7E0C">
        <w:t>КФНП-37</w:t>
      </w:r>
      <w:r w:rsidR="002C7E0C">
        <w:t>)</w:t>
      </w:r>
      <w:r w:rsidR="00DF2887">
        <w:rPr>
          <w:color w:val="000000"/>
        </w:rPr>
        <w:t>.</w:t>
      </w:r>
      <w:r w:rsidR="00423C6C">
        <w:rPr>
          <w:color w:val="000000"/>
        </w:rPr>
        <w:t xml:space="preserve"> </w:t>
      </w:r>
    </w:p>
    <w:p w:rsidR="0074031D" w:rsidRDefault="00423C6C" w:rsidP="009C6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</w:pPr>
      <w:r>
        <w:rPr>
          <w:color w:val="000000"/>
        </w:rPr>
        <w:t xml:space="preserve">Также в целях </w:t>
      </w:r>
      <w:r w:rsidR="00E25D43">
        <w:rPr>
          <w:color w:val="000000"/>
        </w:rPr>
        <w:t xml:space="preserve">оптимизации </w:t>
      </w:r>
      <w:r w:rsidR="00A86137">
        <w:rPr>
          <w:color w:val="000000"/>
        </w:rPr>
        <w:t>внедрения новых требований</w:t>
      </w:r>
      <w:r>
        <w:rPr>
          <w:color w:val="000000"/>
        </w:rPr>
        <w:t xml:space="preserve"> предусматриваются переходные положения</w:t>
      </w:r>
      <w:r w:rsidR="00A86137">
        <w:rPr>
          <w:color w:val="000000"/>
        </w:rPr>
        <w:t xml:space="preserve">, в соответствии с которыми до 1 июля 2023 года брокеры </w:t>
      </w:r>
      <w:r w:rsidR="00174B53">
        <w:rPr>
          <w:color w:val="000000"/>
        </w:rPr>
        <w:t xml:space="preserve">при </w:t>
      </w:r>
      <w:r w:rsidR="00174B53" w:rsidRPr="00271B35">
        <w:t>заключени</w:t>
      </w:r>
      <w:r w:rsidR="00174B53">
        <w:t>и</w:t>
      </w:r>
      <w:r w:rsidR="00174B53" w:rsidRPr="00271B35">
        <w:t xml:space="preserve"> договора о брокерском обслуживании, предусматривающего право брокера использовать </w:t>
      </w:r>
      <w:r w:rsidR="00174B53">
        <w:t xml:space="preserve">в своих интересах </w:t>
      </w:r>
      <w:r w:rsidR="00174B53" w:rsidRPr="004724F5">
        <w:t>денежные средства</w:t>
      </w:r>
      <w:r w:rsidR="00174B53">
        <w:t xml:space="preserve"> и </w:t>
      </w:r>
      <w:r w:rsidR="00174B53" w:rsidRPr="004724F5">
        <w:t>(или) ценные бумаги клиента</w:t>
      </w:r>
      <w:r w:rsidR="00174B53" w:rsidRPr="00271B35">
        <w:t>, либо при внесении в указанный договор изменений, предусматривающих указанное право,</w:t>
      </w:r>
      <w:r w:rsidR="00174B53">
        <w:t xml:space="preserve"> </w:t>
      </w:r>
      <w:r w:rsidR="00A86137" w:rsidRPr="00271B35">
        <w:t>уведом</w:t>
      </w:r>
      <w:r w:rsidR="00A86137">
        <w:t>ляют</w:t>
      </w:r>
      <w:r w:rsidR="00A86137" w:rsidRPr="00271B35">
        <w:t xml:space="preserve"> </w:t>
      </w:r>
      <w:r w:rsidR="00A86137">
        <w:t>получателей</w:t>
      </w:r>
      <w:r w:rsidR="00A86137" w:rsidRPr="007C35E8">
        <w:t xml:space="preserve"> финансовых услуг</w:t>
      </w:r>
      <w:r w:rsidR="00A86137">
        <w:t xml:space="preserve"> </w:t>
      </w:r>
      <w:r w:rsidR="00A86137" w:rsidRPr="00271B35">
        <w:t>о рисках</w:t>
      </w:r>
      <w:r w:rsidR="00A86137">
        <w:t xml:space="preserve"> </w:t>
      </w:r>
      <w:r w:rsidR="00A86137" w:rsidRPr="004724F5">
        <w:t>использовани</w:t>
      </w:r>
      <w:r w:rsidR="00A86137">
        <w:t>я</w:t>
      </w:r>
      <w:r w:rsidR="00A86137" w:rsidRPr="004724F5">
        <w:t xml:space="preserve"> брокером в своих интересах денежных средств</w:t>
      </w:r>
      <w:r w:rsidR="00A86137">
        <w:t xml:space="preserve"> и (или) ценных бумаг клиента</w:t>
      </w:r>
      <w:r w:rsidR="0077269B">
        <w:t xml:space="preserve"> </w:t>
      </w:r>
      <w:bookmarkStart w:id="0" w:name="_GoBack"/>
      <w:bookmarkEnd w:id="0"/>
      <w:r w:rsidR="0077269B" w:rsidRPr="004403AD">
        <w:t xml:space="preserve">путем включения соответствующей информации в декларацию о рисках. При этом устанавливается требование </w:t>
      </w:r>
      <w:r w:rsidR="00A62C60" w:rsidRPr="004403AD">
        <w:rPr>
          <w:color w:val="000000"/>
        </w:rPr>
        <w:t xml:space="preserve">в период с 1 </w:t>
      </w:r>
      <w:r w:rsidR="007876AC">
        <w:rPr>
          <w:color w:val="000000"/>
        </w:rPr>
        <w:t>июля</w:t>
      </w:r>
      <w:r w:rsidR="00A62C60" w:rsidRPr="004403AD">
        <w:rPr>
          <w:color w:val="000000"/>
        </w:rPr>
        <w:t xml:space="preserve"> 2023 года по 1 октября 2023 года предоставить (направить) </w:t>
      </w:r>
      <w:r w:rsidR="00A62C60" w:rsidRPr="004403AD">
        <w:rPr>
          <w:color w:val="000000"/>
        </w:rPr>
        <w:lastRenderedPageBreak/>
        <w:t>клиентам, договоры о брокерском обслуживании с которыми были заключены до 1 июля 2023 года и предусматривают право брокера использовать в своих интересах денежные средства и (или) ценные бумаги клиента, Уведомление о рисках использования брокером в своих интересах денежных средств и (или) ценных бумаг клиента</w:t>
      </w:r>
      <w:r w:rsidR="00C60CB9" w:rsidRPr="004403AD">
        <w:rPr>
          <w:color w:val="000000"/>
        </w:rPr>
        <w:t>.</w:t>
      </w:r>
    </w:p>
    <w:sectPr w:rsidR="0074031D" w:rsidSect="00C5216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4C" w:rsidRDefault="009A5B4C" w:rsidP="00E0203D">
      <w:r>
        <w:separator/>
      </w:r>
    </w:p>
  </w:endnote>
  <w:endnote w:type="continuationSeparator" w:id="0">
    <w:p w:rsidR="009A5B4C" w:rsidRDefault="009A5B4C" w:rsidP="00E02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464050"/>
      <w:docPartObj>
        <w:docPartGallery w:val="Page Numbers (Bottom of Page)"/>
        <w:docPartUnique/>
      </w:docPartObj>
    </w:sdtPr>
    <w:sdtContent>
      <w:p w:rsidR="00726389" w:rsidRDefault="00BD6365">
        <w:pPr>
          <w:pStyle w:val="a7"/>
          <w:jc w:val="right"/>
        </w:pPr>
        <w:r>
          <w:fldChar w:fldCharType="begin"/>
        </w:r>
        <w:r w:rsidR="00556D8C">
          <w:instrText xml:space="preserve"> PAGE   \* MERGEFORMAT </w:instrText>
        </w:r>
        <w:r>
          <w:fldChar w:fldCharType="separate"/>
        </w:r>
        <w:r w:rsidR="007876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389" w:rsidRDefault="007263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4C" w:rsidRDefault="009A5B4C" w:rsidP="00E0203D">
      <w:r>
        <w:separator/>
      </w:r>
    </w:p>
  </w:footnote>
  <w:footnote w:type="continuationSeparator" w:id="0">
    <w:p w:rsidR="009A5B4C" w:rsidRDefault="009A5B4C" w:rsidP="00E02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89" w:rsidRDefault="00726389">
    <w:pPr>
      <w:pStyle w:val="a5"/>
      <w:jc w:val="center"/>
    </w:pPr>
  </w:p>
  <w:p w:rsidR="00726389" w:rsidRDefault="00726389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ксим Ткач">
    <w15:presenceInfo w15:providerId="None" w15:userId="Максим Тка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14F"/>
    <w:rsid w:val="00010E4C"/>
    <w:rsid w:val="00011A83"/>
    <w:rsid w:val="00023965"/>
    <w:rsid w:val="00023F13"/>
    <w:rsid w:val="00064844"/>
    <w:rsid w:val="00111A97"/>
    <w:rsid w:val="00117796"/>
    <w:rsid w:val="00121B5B"/>
    <w:rsid w:val="00127C84"/>
    <w:rsid w:val="001626E5"/>
    <w:rsid w:val="00174B53"/>
    <w:rsid w:val="00191C9D"/>
    <w:rsid w:val="001B13C5"/>
    <w:rsid w:val="001C0724"/>
    <w:rsid w:val="001D0498"/>
    <w:rsid w:val="001E371C"/>
    <w:rsid w:val="001E5622"/>
    <w:rsid w:val="001F0926"/>
    <w:rsid w:val="001F5836"/>
    <w:rsid w:val="002032F4"/>
    <w:rsid w:val="00204AAD"/>
    <w:rsid w:val="0021447E"/>
    <w:rsid w:val="00221321"/>
    <w:rsid w:val="002240E0"/>
    <w:rsid w:val="00264D1D"/>
    <w:rsid w:val="00272284"/>
    <w:rsid w:val="002A49FE"/>
    <w:rsid w:val="002A59CB"/>
    <w:rsid w:val="002B114F"/>
    <w:rsid w:val="002B166B"/>
    <w:rsid w:val="002B1B2E"/>
    <w:rsid w:val="002C619A"/>
    <w:rsid w:val="002C7E0C"/>
    <w:rsid w:val="002E46ED"/>
    <w:rsid w:val="002F44C0"/>
    <w:rsid w:val="002F639B"/>
    <w:rsid w:val="00370214"/>
    <w:rsid w:val="003B7F8A"/>
    <w:rsid w:val="003C6769"/>
    <w:rsid w:val="0040001B"/>
    <w:rsid w:val="00423C6C"/>
    <w:rsid w:val="00430FEF"/>
    <w:rsid w:val="004403AD"/>
    <w:rsid w:val="004A19C0"/>
    <w:rsid w:val="004A281B"/>
    <w:rsid w:val="004B5BD9"/>
    <w:rsid w:val="004D10F9"/>
    <w:rsid w:val="00511350"/>
    <w:rsid w:val="00515C6A"/>
    <w:rsid w:val="00521FAB"/>
    <w:rsid w:val="00535B40"/>
    <w:rsid w:val="00535BAF"/>
    <w:rsid w:val="00540BB5"/>
    <w:rsid w:val="005429A4"/>
    <w:rsid w:val="00544BFF"/>
    <w:rsid w:val="00556D8C"/>
    <w:rsid w:val="0056613A"/>
    <w:rsid w:val="00570E6A"/>
    <w:rsid w:val="00570FD8"/>
    <w:rsid w:val="00583149"/>
    <w:rsid w:val="005A6A07"/>
    <w:rsid w:val="005D4C76"/>
    <w:rsid w:val="00606DF9"/>
    <w:rsid w:val="00664EF6"/>
    <w:rsid w:val="00675DA6"/>
    <w:rsid w:val="006C33A8"/>
    <w:rsid w:val="007047D1"/>
    <w:rsid w:val="00726389"/>
    <w:rsid w:val="00732EFF"/>
    <w:rsid w:val="0074031D"/>
    <w:rsid w:val="00756030"/>
    <w:rsid w:val="0077269B"/>
    <w:rsid w:val="007876AC"/>
    <w:rsid w:val="007B2E25"/>
    <w:rsid w:val="007C71EF"/>
    <w:rsid w:val="007D6A06"/>
    <w:rsid w:val="007E5498"/>
    <w:rsid w:val="00824AD4"/>
    <w:rsid w:val="008454EC"/>
    <w:rsid w:val="00854DFB"/>
    <w:rsid w:val="008B678B"/>
    <w:rsid w:val="008E44B6"/>
    <w:rsid w:val="00901CF4"/>
    <w:rsid w:val="00963829"/>
    <w:rsid w:val="009742F7"/>
    <w:rsid w:val="0099040F"/>
    <w:rsid w:val="009A3547"/>
    <w:rsid w:val="009A4C68"/>
    <w:rsid w:val="009A5B4C"/>
    <w:rsid w:val="009B2318"/>
    <w:rsid w:val="009B2C5F"/>
    <w:rsid w:val="009C698F"/>
    <w:rsid w:val="009E4431"/>
    <w:rsid w:val="00A0357F"/>
    <w:rsid w:val="00A04126"/>
    <w:rsid w:val="00A169CA"/>
    <w:rsid w:val="00A207BE"/>
    <w:rsid w:val="00A62C60"/>
    <w:rsid w:val="00A678ED"/>
    <w:rsid w:val="00A73DDC"/>
    <w:rsid w:val="00A86137"/>
    <w:rsid w:val="00A94EB9"/>
    <w:rsid w:val="00AC21A6"/>
    <w:rsid w:val="00AC5042"/>
    <w:rsid w:val="00AC679C"/>
    <w:rsid w:val="00B034C6"/>
    <w:rsid w:val="00B37389"/>
    <w:rsid w:val="00B513CC"/>
    <w:rsid w:val="00B67CF4"/>
    <w:rsid w:val="00B82371"/>
    <w:rsid w:val="00B842BE"/>
    <w:rsid w:val="00B90527"/>
    <w:rsid w:val="00B90AC6"/>
    <w:rsid w:val="00B96C82"/>
    <w:rsid w:val="00BB2B44"/>
    <w:rsid w:val="00BB44A4"/>
    <w:rsid w:val="00BD6365"/>
    <w:rsid w:val="00BE793A"/>
    <w:rsid w:val="00C014BA"/>
    <w:rsid w:val="00C12A8E"/>
    <w:rsid w:val="00C5216A"/>
    <w:rsid w:val="00C60CB9"/>
    <w:rsid w:val="00C62140"/>
    <w:rsid w:val="00C7208C"/>
    <w:rsid w:val="00C91139"/>
    <w:rsid w:val="00CE272A"/>
    <w:rsid w:val="00CF5D04"/>
    <w:rsid w:val="00D05302"/>
    <w:rsid w:val="00D609BA"/>
    <w:rsid w:val="00D738A4"/>
    <w:rsid w:val="00D9465A"/>
    <w:rsid w:val="00DC528C"/>
    <w:rsid w:val="00DE79ED"/>
    <w:rsid w:val="00DF2887"/>
    <w:rsid w:val="00E0203D"/>
    <w:rsid w:val="00E12E0C"/>
    <w:rsid w:val="00E25D43"/>
    <w:rsid w:val="00E534DC"/>
    <w:rsid w:val="00E75EEC"/>
    <w:rsid w:val="00F13FF3"/>
    <w:rsid w:val="00F2186F"/>
    <w:rsid w:val="00F279E4"/>
    <w:rsid w:val="00F30427"/>
    <w:rsid w:val="00F32187"/>
    <w:rsid w:val="00F430E0"/>
    <w:rsid w:val="00F52694"/>
    <w:rsid w:val="00F9010B"/>
    <w:rsid w:val="00FC63E9"/>
    <w:rsid w:val="00FD6CF7"/>
    <w:rsid w:val="00FD72AA"/>
    <w:rsid w:val="00FF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C9D"/>
  </w:style>
  <w:style w:type="paragraph" w:styleId="1">
    <w:name w:val="heading 1"/>
    <w:basedOn w:val="a"/>
    <w:next w:val="a"/>
    <w:rsid w:val="00191C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91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91C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91C9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91C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91C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91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91C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91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02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03D"/>
  </w:style>
  <w:style w:type="paragraph" w:styleId="a7">
    <w:name w:val="footer"/>
    <w:basedOn w:val="a"/>
    <w:link w:val="a8"/>
    <w:uiPriority w:val="99"/>
    <w:unhideWhenUsed/>
    <w:rsid w:val="00E02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03D"/>
  </w:style>
  <w:style w:type="character" w:styleId="a9">
    <w:name w:val="annotation reference"/>
    <w:basedOn w:val="a0"/>
    <w:uiPriority w:val="99"/>
    <w:semiHidden/>
    <w:unhideWhenUsed/>
    <w:rsid w:val="00664EF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64E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64EF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4E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4EF6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56613A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613A"/>
    <w:pPr>
      <w:shd w:val="clear" w:color="auto" w:fill="FFFFFF"/>
      <w:spacing w:line="0" w:lineRule="atLeast"/>
      <w:ind w:hanging="1340"/>
      <w:jc w:val="both"/>
    </w:pPr>
  </w:style>
  <w:style w:type="paragraph" w:styleId="ae">
    <w:name w:val="Revision"/>
    <w:hidden/>
    <w:uiPriority w:val="99"/>
    <w:semiHidden/>
    <w:rsid w:val="001626E5"/>
  </w:style>
  <w:style w:type="character" w:styleId="af">
    <w:name w:val="Hyperlink"/>
    <w:basedOn w:val="a0"/>
    <w:uiPriority w:val="99"/>
    <w:semiHidden/>
    <w:unhideWhenUsed/>
    <w:rsid w:val="002C7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Житель</dc:creator>
  <cp:lastModifiedBy>zverev</cp:lastModifiedBy>
  <cp:revision>15</cp:revision>
  <cp:lastPrinted>2022-04-21T15:42:00Z</cp:lastPrinted>
  <dcterms:created xsi:type="dcterms:W3CDTF">2022-11-29T08:33:00Z</dcterms:created>
  <dcterms:modified xsi:type="dcterms:W3CDTF">2022-12-15T09:39:00Z</dcterms:modified>
</cp:coreProperties>
</file>